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0983" w14:textId="77777777" w:rsidR="00B55A23" w:rsidRDefault="00DF6D02" w:rsidP="00B55A23">
      <w:pPr>
        <w:pStyle w:val="Authors"/>
        <w:framePr w:wrap="notBeside" w:y="853"/>
        <w:spacing w:after="160"/>
        <w:rPr>
          <w:vertAlign w:val="superscript"/>
        </w:rPr>
      </w:pPr>
      <w:r>
        <w:t>A. Author</w:t>
      </w:r>
      <w:r w:rsidR="00645C2F">
        <w:rPr>
          <w:rFonts w:hint="eastAsia"/>
          <w:vertAlign w:val="superscript"/>
          <w:lang w:eastAsia="ja-JP"/>
        </w:rPr>
        <w:t>1</w:t>
      </w:r>
      <w:r w:rsidR="00645C2F">
        <w:rPr>
          <w:vertAlign w:val="superscript"/>
          <w:lang w:eastAsia="ja-JP"/>
        </w:rPr>
        <w:t>,2</w:t>
      </w:r>
      <w:r>
        <w:t>,</w:t>
      </w:r>
      <w:r w:rsidR="000968B8">
        <w:rPr>
          <w:rFonts w:hint="eastAsia"/>
          <w:lang w:eastAsia="ja-JP"/>
        </w:rPr>
        <w:t xml:space="preserve"> </w:t>
      </w:r>
      <w:r>
        <w:t>B. Author, Jr.</w:t>
      </w:r>
      <w:r w:rsidR="00645C2F" w:rsidRPr="00645C2F">
        <w:rPr>
          <w:vertAlign w:val="superscript"/>
        </w:rPr>
        <w:t>2</w:t>
      </w:r>
      <w:r>
        <w:t>, and C. Author</w:t>
      </w:r>
      <w:r w:rsidR="00645C2F">
        <w:rPr>
          <w:vertAlign w:val="superscript"/>
        </w:rPr>
        <w:t>2</w:t>
      </w:r>
    </w:p>
    <w:p w14:paraId="0C0CB259" w14:textId="77777777" w:rsidR="00B55A23" w:rsidRDefault="00645C2F" w:rsidP="00B55A23">
      <w:pPr>
        <w:pStyle w:val="Authors"/>
        <w:framePr w:wrap="notBeside" w:y="853"/>
        <w:spacing w:after="0" w:line="276" w:lineRule="auto"/>
        <w:rPr>
          <w:i/>
          <w:sz w:val="16"/>
          <w:szCs w:val="16"/>
        </w:rPr>
      </w:pPr>
      <w:r w:rsidRPr="00645C2F">
        <w:rPr>
          <w:i/>
          <w:sz w:val="16"/>
          <w:szCs w:val="16"/>
          <w:vertAlign w:val="superscript"/>
        </w:rPr>
        <w:t>1</w:t>
      </w:r>
      <w:r w:rsidR="00DF6D02" w:rsidRPr="00645C2F">
        <w:rPr>
          <w:i/>
          <w:sz w:val="16"/>
          <w:szCs w:val="16"/>
        </w:rPr>
        <w:t xml:space="preserve"> </w:t>
      </w:r>
      <w:r w:rsidR="00FF2547" w:rsidRPr="00645C2F">
        <w:rPr>
          <w:i/>
          <w:sz w:val="16"/>
          <w:szCs w:val="16"/>
        </w:rPr>
        <w:t>School of Engineering, The University of Tokyo, 7-3-1 Hongo, Bunkyo-</w:t>
      </w:r>
      <w:proofErr w:type="spellStart"/>
      <w:r w:rsidR="00FF2547" w:rsidRPr="00645C2F">
        <w:rPr>
          <w:i/>
          <w:sz w:val="16"/>
          <w:szCs w:val="16"/>
        </w:rPr>
        <w:t>ku</w:t>
      </w:r>
      <w:proofErr w:type="spellEnd"/>
      <w:r w:rsidR="00FF2547" w:rsidRPr="00645C2F">
        <w:rPr>
          <w:i/>
          <w:sz w:val="16"/>
          <w:szCs w:val="16"/>
        </w:rPr>
        <w:t>, Tokyo 113-8656, Japan</w:t>
      </w:r>
    </w:p>
    <w:p w14:paraId="5E22A5F2" w14:textId="77777777" w:rsidR="00DF6D02" w:rsidRDefault="00645C2F" w:rsidP="00FD6393">
      <w:pPr>
        <w:pStyle w:val="Authors"/>
        <w:framePr w:wrap="notBeside" w:y="853"/>
        <w:spacing w:afterLines="50" w:after="120" w:line="276" w:lineRule="auto"/>
        <w:rPr>
          <w:lang w:eastAsia="ja-JP"/>
        </w:rPr>
      </w:pPr>
      <w:r w:rsidRPr="00645C2F">
        <w:rPr>
          <w:i/>
          <w:sz w:val="16"/>
          <w:szCs w:val="16"/>
          <w:vertAlign w:val="superscript"/>
        </w:rPr>
        <w:t>2</w:t>
      </w:r>
      <w:r w:rsidR="008E0BC9" w:rsidRPr="00645C2F">
        <w:rPr>
          <w:i/>
          <w:sz w:val="16"/>
          <w:szCs w:val="16"/>
        </w:rPr>
        <w:t xml:space="preserve"> </w:t>
      </w:r>
      <w:r w:rsidR="008E0BC9" w:rsidRPr="00645C2F">
        <w:rPr>
          <w:rFonts w:hint="eastAsia"/>
          <w:i/>
          <w:sz w:val="16"/>
          <w:szCs w:val="16"/>
          <w:lang w:eastAsia="ja-JP"/>
        </w:rPr>
        <w:t xml:space="preserve">RCAST, </w:t>
      </w:r>
      <w:r w:rsidR="00FF2547" w:rsidRPr="00645C2F">
        <w:rPr>
          <w:i/>
          <w:sz w:val="16"/>
          <w:szCs w:val="16"/>
          <w:lang w:eastAsia="ja-JP"/>
        </w:rPr>
        <w:t>The University of Tokyo</w:t>
      </w:r>
      <w:r w:rsidR="00FF2547" w:rsidRPr="00645C2F">
        <w:rPr>
          <w:rFonts w:hint="eastAsia"/>
          <w:i/>
          <w:sz w:val="16"/>
          <w:szCs w:val="16"/>
          <w:lang w:eastAsia="ja-JP"/>
        </w:rPr>
        <w:t xml:space="preserve">, </w:t>
      </w:r>
      <w:r w:rsidR="00FF2547" w:rsidRPr="00645C2F">
        <w:rPr>
          <w:i/>
          <w:sz w:val="16"/>
          <w:szCs w:val="16"/>
          <w:lang w:eastAsia="ja-JP"/>
        </w:rPr>
        <w:t>4-6-1 Komaba, Meguro-</w:t>
      </w:r>
      <w:proofErr w:type="spellStart"/>
      <w:r w:rsidR="00FF2547" w:rsidRPr="00645C2F">
        <w:rPr>
          <w:i/>
          <w:sz w:val="16"/>
          <w:szCs w:val="16"/>
          <w:lang w:eastAsia="ja-JP"/>
        </w:rPr>
        <w:t>ku</w:t>
      </w:r>
      <w:proofErr w:type="spellEnd"/>
      <w:r w:rsidR="00FF2547" w:rsidRPr="00645C2F">
        <w:rPr>
          <w:i/>
          <w:sz w:val="16"/>
          <w:szCs w:val="16"/>
          <w:lang w:eastAsia="ja-JP"/>
        </w:rPr>
        <w:t>, Tokyo 153-8904, Japan</w:t>
      </w:r>
      <w:r w:rsidR="00DF6D02">
        <w:t xml:space="preserve"> </w:t>
      </w:r>
    </w:p>
    <w:p w14:paraId="724515CB" w14:textId="77777777" w:rsidR="00DF6D02" w:rsidRPr="00C03D4D" w:rsidRDefault="00DF6D02">
      <w:pPr>
        <w:pStyle w:val="a3"/>
        <w:framePr w:wrap="notBeside"/>
        <w:rPr>
          <w:b/>
          <w:i/>
          <w:sz w:val="32"/>
          <w:szCs w:val="32"/>
          <w:lang w:eastAsia="ja-JP"/>
        </w:rPr>
      </w:pPr>
      <w:r w:rsidRPr="00C03D4D">
        <w:rPr>
          <w:b/>
          <w:i/>
          <w:sz w:val="32"/>
          <w:szCs w:val="32"/>
        </w:rPr>
        <w:t xml:space="preserve">Paper Title for </w:t>
      </w:r>
      <w:r w:rsidR="004B4AED" w:rsidRPr="00C03D4D">
        <w:rPr>
          <w:rFonts w:hint="eastAsia"/>
          <w:b/>
          <w:i/>
          <w:sz w:val="32"/>
          <w:szCs w:val="32"/>
          <w:lang w:eastAsia="ja-JP"/>
        </w:rPr>
        <w:t>LTB-3D</w:t>
      </w:r>
    </w:p>
    <w:p w14:paraId="5F6207A0" w14:textId="77777777" w:rsidR="00DF6D02" w:rsidRDefault="00DF6D02">
      <w:pPr>
        <w:pStyle w:val="Abstract"/>
      </w:pPr>
      <w:proofErr w:type="gramStart"/>
      <w:r>
        <w:rPr>
          <w:i/>
          <w:iCs/>
        </w:rPr>
        <w:t>Abstract</w:t>
      </w:r>
      <w:r>
        <w:t>—A</w:t>
      </w:r>
      <w:proofErr w:type="gramEnd"/>
      <w:r>
        <w:t xml:space="preserve"> short summary (</w:t>
      </w:r>
      <w:r w:rsidRPr="000968B8">
        <w:rPr>
          <w:u w:val="single"/>
        </w:rPr>
        <w:t>max 300 characters</w:t>
      </w:r>
      <w:r>
        <w:t xml:space="preserve">) of the work can go here. A short summary of the work can </w:t>
      </w:r>
      <w:proofErr w:type="gramStart"/>
      <w:r>
        <w:t>go</w:t>
      </w:r>
      <w:proofErr w:type="gramEnd"/>
      <w:r>
        <w:t xml:space="preserve"> here. A short summary of the work can </w:t>
      </w:r>
      <w:proofErr w:type="gramStart"/>
      <w:r>
        <w:t>go</w:t>
      </w:r>
      <w:proofErr w:type="gramEnd"/>
      <w:r>
        <w:t xml:space="preserve"> here. A short summary of the work can </w:t>
      </w:r>
      <w:proofErr w:type="gramStart"/>
      <w:r>
        <w:t>go</w:t>
      </w:r>
      <w:proofErr w:type="gramEnd"/>
      <w:r>
        <w:t xml:space="preserve"> here. A short summary of the work can </w:t>
      </w:r>
      <w:proofErr w:type="gramStart"/>
      <w:r>
        <w:t>go</w:t>
      </w:r>
      <w:proofErr w:type="gramEnd"/>
      <w:r>
        <w:t xml:space="preserve"> here. A short summary of the work can </w:t>
      </w:r>
      <w:proofErr w:type="gramStart"/>
      <w:r>
        <w:t>go</w:t>
      </w:r>
      <w:proofErr w:type="gramEnd"/>
      <w:r>
        <w:t xml:space="preserve"> here.</w:t>
      </w:r>
    </w:p>
    <w:p w14:paraId="4ECB8121" w14:textId="77777777" w:rsidR="00DF6D02" w:rsidRDefault="00DF6D02"/>
    <w:p w14:paraId="7025C06D" w14:textId="77777777" w:rsidR="002C1E95" w:rsidRDefault="00DF6D02" w:rsidP="002C1E95">
      <w:pPr>
        <w:pStyle w:val="1"/>
      </w:pPr>
      <w:r>
        <w:t>I</w:t>
      </w:r>
      <w:r>
        <w:rPr>
          <w:sz w:val="16"/>
          <w:szCs w:val="16"/>
        </w:rPr>
        <w:t xml:space="preserve">NTRODUCTION </w:t>
      </w:r>
      <w:r>
        <w:t>A</w:t>
      </w:r>
      <w:r>
        <w:rPr>
          <w:sz w:val="16"/>
          <w:szCs w:val="16"/>
        </w:rPr>
        <w:t xml:space="preserve">nd </w:t>
      </w:r>
      <w:r>
        <w:t>B</w:t>
      </w:r>
      <w:r>
        <w:rPr>
          <w:sz w:val="16"/>
          <w:szCs w:val="16"/>
        </w:rPr>
        <w:t>ACKGROUND</w:t>
      </w:r>
      <w:r w:rsidR="002C1E95">
        <w:t xml:space="preserve"> </w:t>
      </w:r>
    </w:p>
    <w:p w14:paraId="735415F2" w14:textId="2541B847" w:rsidR="00DF6D02" w:rsidRDefault="002C1E95" w:rsidP="002C1E95">
      <w:pPr>
        <w:pStyle w:val="Text"/>
      </w:pPr>
      <w:r>
        <w:t xml:space="preserve">This </w:t>
      </w:r>
      <w:r w:rsidR="00DF6D02">
        <w:t xml:space="preserve">document is a template derived from the standard IEEE style template for papers and transactions. The template is for Microsoft </w:t>
      </w:r>
      <w:r w:rsidR="00DF6D02">
        <w:rPr>
          <w:i/>
          <w:iCs/>
        </w:rPr>
        <w:t>Word</w:t>
      </w:r>
      <w:r w:rsidR="00DF6D02">
        <w:t xml:space="preserve">.  </w:t>
      </w:r>
    </w:p>
    <w:p w14:paraId="1874B78F" w14:textId="1D6F3424" w:rsidR="006E2D4C" w:rsidRPr="009C5139" w:rsidRDefault="00DF6D02" w:rsidP="009C5139">
      <w:pPr>
        <w:pStyle w:val="Text"/>
        <w:rPr>
          <w:rFonts w:hint="eastAsia"/>
          <w:lang w:eastAsia="ja-JP"/>
        </w:rPr>
      </w:pPr>
      <w:r>
        <w:t>This template should be used fo</w:t>
      </w:r>
      <w:r w:rsidR="004B4AED">
        <w:t xml:space="preserve">r </w:t>
      </w:r>
      <w:r w:rsidR="005E54E3">
        <w:t>summary</w:t>
      </w:r>
      <w:r w:rsidR="004B4AED">
        <w:t xml:space="preserve"> submissions to the </w:t>
      </w:r>
      <w:r w:rsidR="0000755D">
        <w:rPr>
          <w:rFonts w:hint="eastAsia"/>
          <w:lang w:eastAsia="ja-JP"/>
        </w:rPr>
        <w:t>9</w:t>
      </w:r>
      <w:r w:rsidR="00645C2F">
        <w:rPr>
          <w:rFonts w:hint="eastAsia"/>
          <w:lang w:eastAsia="ja-JP"/>
        </w:rPr>
        <w:t>th</w:t>
      </w:r>
      <w:r>
        <w:t xml:space="preserve"> International </w:t>
      </w:r>
      <w:r w:rsidR="0000755D">
        <w:rPr>
          <w:rFonts w:hint="eastAsia"/>
          <w:lang w:eastAsia="ja-JP"/>
        </w:rPr>
        <w:t>Workshop</w:t>
      </w:r>
      <w:r>
        <w:t xml:space="preserve"> on</w:t>
      </w:r>
      <w:r w:rsidR="004B4AED">
        <w:rPr>
          <w:rFonts w:hint="eastAsia"/>
          <w:lang w:eastAsia="ja-JP"/>
        </w:rPr>
        <w:t xml:space="preserve"> Low Temperature Bonding for 3D Integration </w:t>
      </w:r>
      <w:r w:rsidR="0000755D">
        <w:rPr>
          <w:rFonts w:hint="eastAsia"/>
          <w:lang w:eastAsia="ja-JP"/>
        </w:rPr>
        <w:t>(</w:t>
      </w:r>
      <w:r w:rsidR="004B4AED">
        <w:rPr>
          <w:rFonts w:hint="eastAsia"/>
          <w:lang w:eastAsia="ja-JP"/>
        </w:rPr>
        <w:t>LTB</w:t>
      </w:r>
      <w:r w:rsidR="004247F8">
        <w:rPr>
          <w:rFonts w:hint="eastAsia"/>
          <w:lang w:eastAsia="ja-JP"/>
        </w:rPr>
        <w:t>-3D 20</w:t>
      </w:r>
      <w:r w:rsidR="0000755D">
        <w:rPr>
          <w:rFonts w:hint="eastAsia"/>
          <w:lang w:eastAsia="ja-JP"/>
        </w:rPr>
        <w:t>26)</w:t>
      </w:r>
      <w:r>
        <w:t xml:space="preserve"> t</w:t>
      </w:r>
      <w:r w:rsidR="00F86F10">
        <w:t>o be held</w:t>
      </w:r>
      <w:r w:rsidR="0000755D">
        <w:rPr>
          <w:rFonts w:hint="eastAsia"/>
          <w:lang w:eastAsia="ja-JP"/>
        </w:rPr>
        <w:t xml:space="preserve"> from</w:t>
      </w:r>
      <w:r w:rsidR="00F86F10">
        <w:t xml:space="preserve"> </w:t>
      </w:r>
      <w:r w:rsidR="004247F8">
        <w:rPr>
          <w:lang w:eastAsia="ja-JP"/>
        </w:rPr>
        <w:t>May</w:t>
      </w:r>
      <w:r w:rsidR="00F86F10">
        <w:t xml:space="preserve"> </w:t>
      </w:r>
      <w:r w:rsidR="0000755D">
        <w:rPr>
          <w:rFonts w:hint="eastAsia"/>
          <w:lang w:eastAsia="ja-JP"/>
        </w:rPr>
        <w:t>13-15</w:t>
      </w:r>
      <w:r w:rsidR="00F86F10">
        <w:t>, 20</w:t>
      </w:r>
      <w:r w:rsidR="0000755D">
        <w:rPr>
          <w:rFonts w:hint="eastAsia"/>
          <w:lang w:eastAsia="ja-JP"/>
        </w:rPr>
        <w:t>26</w:t>
      </w:r>
      <w:r w:rsidR="00645C2F">
        <w:t xml:space="preserve">, at </w:t>
      </w:r>
      <w:r w:rsidR="0000755D">
        <w:rPr>
          <w:rFonts w:hint="eastAsia"/>
          <w:lang w:eastAsia="ja-JP"/>
        </w:rPr>
        <w:t>Kanazawa Bunka Hall</w:t>
      </w:r>
      <w:r>
        <w:t>. Please refer to the conference website for details:</w:t>
      </w:r>
      <w:r w:rsidR="000968B8">
        <w:rPr>
          <w:rFonts w:hint="eastAsia"/>
          <w:lang w:eastAsia="ja-JP"/>
        </w:rPr>
        <w:t xml:space="preserve">  </w:t>
      </w:r>
      <w:r w:rsidR="00F25603">
        <w:rPr>
          <w:rFonts w:hint="eastAsia"/>
          <w:lang w:eastAsia="ja-JP"/>
        </w:rPr>
        <w:t xml:space="preserve">  </w:t>
      </w:r>
      <w:r w:rsidR="0000755D" w:rsidRPr="000968B8">
        <w:rPr>
          <w:sz w:val="18"/>
          <w:szCs w:val="18"/>
        </w:rPr>
        <w:t>https://imsi.jp/ltb3d/ltb3d-202</w:t>
      </w:r>
      <w:r w:rsidR="0000755D" w:rsidRPr="000968B8">
        <w:rPr>
          <w:rFonts w:hint="eastAsia"/>
          <w:sz w:val="18"/>
          <w:szCs w:val="18"/>
          <w:lang w:eastAsia="ja-JP"/>
        </w:rPr>
        <w:t>6</w:t>
      </w:r>
      <w:r w:rsidR="0000755D" w:rsidRPr="000968B8">
        <w:rPr>
          <w:sz w:val="18"/>
          <w:szCs w:val="18"/>
        </w:rPr>
        <w:t>/index.html</w:t>
      </w:r>
    </w:p>
    <w:p w14:paraId="73B6DEC3" w14:textId="4E2FF895" w:rsidR="00DF6D02" w:rsidRPr="009C5139" w:rsidRDefault="00DF6D02" w:rsidP="009C5139">
      <w:pPr>
        <w:pStyle w:val="Text"/>
        <w:rPr>
          <w:rFonts w:hint="eastAsia"/>
          <w:bCs/>
          <w:sz w:val="18"/>
          <w:szCs w:val="18"/>
          <w:lang w:eastAsia="ja-JP"/>
        </w:rPr>
      </w:pPr>
      <w:r>
        <w:rPr>
          <w:b/>
          <w:bCs/>
        </w:rPr>
        <w:t xml:space="preserve">The length limit for </w:t>
      </w:r>
      <w:r w:rsidR="005E54E3">
        <w:rPr>
          <w:b/>
          <w:bCs/>
        </w:rPr>
        <w:t>summary</w:t>
      </w:r>
      <w:r>
        <w:rPr>
          <w:b/>
          <w:bCs/>
        </w:rPr>
        <w:t xml:space="preserve"> submissions is one page</w:t>
      </w:r>
      <w:r w:rsidR="006D0118">
        <w:rPr>
          <w:rFonts w:hint="eastAsia"/>
          <w:b/>
          <w:bCs/>
          <w:lang w:eastAsia="ja-JP"/>
        </w:rPr>
        <w:t xml:space="preserve"> </w:t>
      </w:r>
      <w:r w:rsidR="006D0118" w:rsidRPr="006D0118">
        <w:rPr>
          <w:b/>
          <w:bCs/>
          <w:lang w:eastAsia="ja-JP"/>
        </w:rPr>
        <w:t>for all contributed papers, including both oral and poster presentations</w:t>
      </w:r>
      <w:r>
        <w:rPr>
          <w:b/>
          <w:bCs/>
        </w:rPr>
        <w:t>.</w:t>
      </w:r>
      <w:r>
        <w:t xml:space="preserve">  </w:t>
      </w:r>
      <w:r w:rsidR="005E54E3">
        <w:t>Summaries</w:t>
      </w:r>
      <w:r>
        <w:t xml:space="preserve"> should be submitted in pdf format. </w:t>
      </w:r>
      <w:r w:rsidR="00796EA0">
        <w:rPr>
          <w:rFonts w:hint="eastAsia"/>
          <w:lang w:eastAsia="ja-JP"/>
        </w:rPr>
        <w:t xml:space="preserve">Please </w:t>
      </w:r>
      <w:r w:rsidR="00796EA0" w:rsidRPr="00796EA0">
        <w:rPr>
          <w:rFonts w:hint="eastAsia"/>
          <w:u w:val="single"/>
          <w:lang w:eastAsia="ja-JP"/>
        </w:rPr>
        <w:t>do not</w:t>
      </w:r>
      <w:r w:rsidR="00796EA0">
        <w:rPr>
          <w:rFonts w:hint="eastAsia"/>
          <w:lang w:eastAsia="ja-JP"/>
        </w:rPr>
        <w:t xml:space="preserve"> password</w:t>
      </w:r>
      <w:r w:rsidR="00F25603">
        <w:rPr>
          <w:rFonts w:hint="eastAsia"/>
          <w:lang w:eastAsia="ja-JP"/>
        </w:rPr>
        <w:t>-</w:t>
      </w:r>
      <w:r w:rsidR="00796EA0">
        <w:rPr>
          <w:rFonts w:hint="eastAsia"/>
          <w:lang w:eastAsia="ja-JP"/>
        </w:rPr>
        <w:t>protect your PDF file.</w:t>
      </w:r>
      <w:r>
        <w:t xml:space="preserve"> Please, </w:t>
      </w:r>
      <w:r>
        <w:rPr>
          <w:u w:val="single"/>
        </w:rPr>
        <w:t>do not</w:t>
      </w:r>
      <w:r>
        <w:t xml:space="preserve"> number your pages.</w:t>
      </w:r>
    </w:p>
    <w:p w14:paraId="498CC711" w14:textId="77777777" w:rsidR="00DF6D02" w:rsidRDefault="00DF6D02">
      <w:pPr>
        <w:pStyle w:val="1"/>
      </w:pPr>
      <w:r>
        <w:t>R</w:t>
      </w:r>
      <w:r>
        <w:rPr>
          <w:sz w:val="18"/>
          <w:szCs w:val="18"/>
        </w:rPr>
        <w:t>ESULTS</w:t>
      </w:r>
    </w:p>
    <w:p w14:paraId="38BDA421" w14:textId="349ACCAC" w:rsidR="00DF6D02" w:rsidRDefault="009C5139">
      <w:pPr>
        <w:pStyle w:val="Text"/>
      </w:pPr>
      <w:r>
        <w:rPr>
          <w:noProof/>
          <w:lang w:eastAsia="ja-JP"/>
        </w:rPr>
        <mc:AlternateContent>
          <mc:Choice Requires="wps">
            <w:drawing>
              <wp:anchor distT="0" distB="0" distL="114300" distR="114300" simplePos="0" relativeHeight="251657728" behindDoc="0" locked="0" layoutInCell="1" allowOverlap="1" wp14:anchorId="281AF0DC" wp14:editId="5161EBAA">
                <wp:simplePos x="0" y="0"/>
                <wp:positionH relativeFrom="margin">
                  <wp:posOffset>20320</wp:posOffset>
                </wp:positionH>
                <wp:positionV relativeFrom="margin">
                  <wp:posOffset>5986780</wp:posOffset>
                </wp:positionV>
                <wp:extent cx="3154680" cy="2759075"/>
                <wp:effectExtent l="0" t="0" r="0" b="0"/>
                <wp:wrapSquare wrapText="bothSides"/>
                <wp:docPr id="20657096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75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659F1" w14:textId="3C88D09F" w:rsidR="004B4AED" w:rsidRDefault="009C5139" w:rsidP="004B4AED">
                            <w:pPr>
                              <w:pStyle w:val="a4"/>
                              <w:ind w:firstLine="0"/>
                            </w:pPr>
                            <w:r>
                              <w:rPr>
                                <w:noProof/>
                              </w:rPr>
                              <w:drawing>
                                <wp:inline distT="0" distB="0" distL="0" distR="0" wp14:anchorId="33602D14" wp14:editId="0E5DB8D7">
                                  <wp:extent cx="3155315" cy="239458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5315" cy="2394585"/>
                                          </a:xfrm>
                                          <a:prstGeom prst="rect">
                                            <a:avLst/>
                                          </a:prstGeom>
                                          <a:noFill/>
                                          <a:ln>
                                            <a:noFill/>
                                          </a:ln>
                                        </pic:spPr>
                                      </pic:pic>
                                    </a:graphicData>
                                  </a:graphic>
                                </wp:inline>
                              </w:drawing>
                            </w:r>
                          </w:p>
                          <w:p w14:paraId="62A535FC" w14:textId="77777777" w:rsidR="004B4AED" w:rsidRDefault="004B4AED" w:rsidP="004B4AED">
                            <w:pPr>
                              <w:pStyle w:val="a4"/>
                              <w:ind w:firstLine="0"/>
                            </w:pPr>
                            <w:r>
                              <w:t>Fig. 1.  Magnetization as a function of applied field. Note that “Fig.” is abbreviated. There is a period after the figure number, followed by two spaces. It is good practice to explain the significanc</w:t>
                            </w:r>
                            <w:r w:rsidR="00365485">
                              <w:t>e of the figure in the caption.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AF0DC" id="_x0000_t202" coordsize="21600,21600" o:spt="202" path="m,l,21600r21600,l21600,xe">
                <v:stroke joinstyle="miter"/>
                <v:path gradientshapeok="t" o:connecttype="rect"/>
              </v:shapetype>
              <v:shape id="Text Box 7" o:spid="_x0000_s1026" type="#_x0000_t202" style="position:absolute;left:0;text-align:left;margin-left:1.6pt;margin-top:471.4pt;width:248.4pt;height:217.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" stroked="f">
                <v:textbox inset="0,0,0,0">
                  <w:txbxContent>
                    <w:p w14:paraId="04B659F1" w14:textId="3C88D09F" w:rsidR="004B4AED" w:rsidRDefault="009C5139" w:rsidP="004B4AED">
                      <w:pPr>
                        <w:pStyle w:val="a4"/>
                        <w:ind w:firstLine="0"/>
                      </w:pPr>
                      <w:r>
                        <w:rPr>
                          <w:noProof/>
                        </w:rPr>
                        <w:drawing>
                          <wp:inline distT="0" distB="0" distL="0" distR="0" wp14:anchorId="33602D14" wp14:editId="0E5DB8D7">
                            <wp:extent cx="3155315" cy="239458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5315" cy="2394585"/>
                                    </a:xfrm>
                                    <a:prstGeom prst="rect">
                                      <a:avLst/>
                                    </a:prstGeom>
                                    <a:noFill/>
                                    <a:ln>
                                      <a:noFill/>
                                    </a:ln>
                                  </pic:spPr>
                                </pic:pic>
                              </a:graphicData>
                            </a:graphic>
                          </wp:inline>
                        </w:drawing>
                      </w:r>
                    </w:p>
                    <w:p w14:paraId="62A535FC" w14:textId="77777777" w:rsidR="004B4AED" w:rsidRDefault="004B4AED" w:rsidP="004B4AED">
                      <w:pPr>
                        <w:pStyle w:val="a4"/>
                        <w:ind w:firstLine="0"/>
                      </w:pPr>
                      <w:r>
                        <w:t>Fig. 1.  Magnetization as a function of applied field. Note that “Fig.” is abbreviated. There is a period after the figure number, followed by two spaces. It is good practice to explain the significanc</w:t>
                      </w:r>
                      <w:r w:rsidR="00365485">
                        <w:t>e of the figure in the caption.</w:t>
                      </w:r>
                    </w:p>
                  </w:txbxContent>
                </v:textbox>
                <w10:wrap type="square" anchorx="margin" anchory="margin"/>
              </v:shape>
            </w:pict>
          </mc:Fallback>
        </mc:AlternateContent>
      </w:r>
      <w:r w:rsidR="00DF6D02">
        <w:t xml:space="preserve">This section describes the </w:t>
      </w:r>
      <w:proofErr w:type="gramStart"/>
      <w:r w:rsidR="00DF6D02">
        <w:t>results</w:t>
      </w:r>
      <w:r w:rsidR="00DF6D02">
        <w:rPr>
          <w:vertAlign w:val="superscript"/>
        </w:rPr>
        <w:t>1</w:t>
      </w:r>
      <w:proofErr w:type="gramEnd"/>
      <w:r w:rsidR="00DF6D02">
        <w:t xml:space="preserve">. This section describes the results. This section describes the results. This section describes the results. This section describes the results. This section describes the results. This section describes the results. This section describes the results. This section describes the results. This section describes the results. This section describes the results. This section describes the results. This section describes the results. </w:t>
      </w:r>
    </w:p>
    <w:p w14:paraId="5E4E4E5E" w14:textId="77777777" w:rsidR="00F25603" w:rsidRDefault="00DF6D02">
      <w:pPr>
        <w:pStyle w:val="Text"/>
      </w:pPr>
      <w:r>
        <w:t>This section describes the results. This section describes the results. This section describes the results. This section describes the results. This section describes the results. This section describes the results. This section describes the results. This section describes the results. This section describes the results. This section describes the results.</w:t>
      </w:r>
    </w:p>
    <w:p w14:paraId="7D2157D1" w14:textId="77777777" w:rsidR="000968B8" w:rsidRDefault="000968B8" w:rsidP="000968B8">
      <w:pPr>
        <w:pStyle w:val="Text"/>
      </w:pPr>
      <w:r>
        <w:t>This section describes the results. This section describes the results. This section describes the results. This section describes the results. This section describes the results. This section describes the results. This section describes the results. This section describes the results. This section describes the results. This section describes the results.</w:t>
      </w:r>
    </w:p>
    <w:p w14:paraId="0332EDCE" w14:textId="77777777" w:rsidR="000968B8" w:rsidRDefault="000968B8" w:rsidP="000968B8">
      <w:pPr>
        <w:pStyle w:val="Text"/>
        <w:rPr>
          <w:lang w:eastAsia="ja-JP"/>
        </w:rPr>
      </w:pPr>
      <w:r>
        <w:t>This section describes the results. This section describes the results. This section describes the results. This section describes the results. This section describes the results. This section describes the results. This section describes the results. This section describes the results. This section describes the results. This section describes the results.</w:t>
      </w:r>
    </w:p>
    <w:p w14:paraId="53D9BB7F" w14:textId="77777777" w:rsidR="000968B8" w:rsidRDefault="000968B8" w:rsidP="000968B8">
      <w:pPr>
        <w:pStyle w:val="Text"/>
      </w:pPr>
      <w:r>
        <w:t>This section describes the results. This section describes the results. This section describes the results. This section describes the results. This section describes the results. This section describes the results. This section describes the results. This section describes the results. This section describes the results. This section describes the results.</w:t>
      </w:r>
    </w:p>
    <w:p w14:paraId="62FAD1CD" w14:textId="77777777" w:rsidR="000968B8" w:rsidRDefault="000968B8" w:rsidP="000968B8">
      <w:pPr>
        <w:pStyle w:val="Text"/>
      </w:pPr>
      <w:r>
        <w:t>This section describes the results. This section describes the results. This section describes the results. This section describes the results. This section describes the results. This section describes the results. This section describes the results. This section describes the results. This section describes the results. This section describes the results.</w:t>
      </w:r>
    </w:p>
    <w:p w14:paraId="4B4F8E12" w14:textId="77777777" w:rsidR="000968B8" w:rsidRDefault="000968B8" w:rsidP="000968B8">
      <w:pPr>
        <w:pStyle w:val="Text"/>
        <w:rPr>
          <w:lang w:eastAsia="ja-JP"/>
        </w:rPr>
      </w:pPr>
    </w:p>
    <w:p w14:paraId="460A3842" w14:textId="77777777" w:rsidR="000968B8" w:rsidRDefault="000968B8" w:rsidP="000968B8">
      <w:pPr>
        <w:pStyle w:val="Text"/>
        <w:rPr>
          <w:lang w:eastAsia="ja-JP"/>
        </w:rPr>
      </w:pPr>
      <w:r w:rsidRPr="000968B8">
        <w:rPr>
          <w:lang w:eastAsia="ja-JP"/>
        </w:rPr>
        <w:t>A conclusion section is not required.</w:t>
      </w:r>
    </w:p>
    <w:p w14:paraId="111D0F26" w14:textId="77777777" w:rsidR="00C252A5" w:rsidRDefault="00C252A5" w:rsidP="008D27FC">
      <w:pPr>
        <w:pStyle w:val="Text"/>
        <w:ind w:firstLine="0"/>
        <w:rPr>
          <w:lang w:eastAsia="ja-JP"/>
        </w:rPr>
      </w:pPr>
    </w:p>
    <w:p w14:paraId="22DAF01C" w14:textId="77777777" w:rsidR="008D27FC" w:rsidRDefault="008D27FC" w:rsidP="008D27FC">
      <w:pPr>
        <w:pStyle w:val="Style1"/>
      </w:pPr>
      <w:r>
        <w:t>Acknowledgment</w:t>
      </w:r>
    </w:p>
    <w:p w14:paraId="443A2AB4" w14:textId="77777777" w:rsidR="008D27FC" w:rsidRDefault="008D27FC" w:rsidP="008D27FC">
      <w:pPr>
        <w:pStyle w:val="Text"/>
        <w:ind w:firstLine="0"/>
      </w:pPr>
      <w:r>
        <w:t xml:space="preserve">The preferred spelling of the word “acknowledgment” in American English is without an “e” after the “g.” Use the singular heading even if you have many acknowledgments. </w:t>
      </w:r>
    </w:p>
    <w:p w14:paraId="06850EA4" w14:textId="77777777" w:rsidR="00DF6D02" w:rsidRDefault="00DF6D02">
      <w:pPr>
        <w:pStyle w:val="ReferenceHead"/>
      </w:pPr>
      <w:r>
        <w:t>References</w:t>
      </w:r>
    </w:p>
    <w:p w14:paraId="398F557D" w14:textId="77777777" w:rsidR="00DF6D02" w:rsidRDefault="00DF6D02">
      <w:pPr>
        <w:numPr>
          <w:ilvl w:val="0"/>
          <w:numId w:val="19"/>
        </w:numPr>
        <w:rPr>
          <w:sz w:val="16"/>
          <w:szCs w:val="16"/>
        </w:rPr>
      </w:pPr>
      <w:r>
        <w:rPr>
          <w:sz w:val="16"/>
          <w:szCs w:val="16"/>
        </w:rPr>
        <w:t xml:space="preserve">G. O. Young, “Synthetic structure of industrial plastics (Book style with paper title and editor),” in </w:t>
      </w:r>
      <w:r>
        <w:rPr>
          <w:i/>
          <w:iCs/>
          <w:sz w:val="16"/>
          <w:szCs w:val="16"/>
        </w:rPr>
        <w:t>Plastics</w:t>
      </w:r>
      <w:r>
        <w:rPr>
          <w:sz w:val="16"/>
          <w:szCs w:val="16"/>
        </w:rPr>
        <w:t>, 2nd ed. vol. 3, J. Peters, Ed.  New York: McGraw-Hill, 1964, pp. 15–64.</w:t>
      </w:r>
    </w:p>
    <w:p w14:paraId="4ACF60D2" w14:textId="77777777" w:rsidR="002B4291" w:rsidRPr="002B4291" w:rsidRDefault="002B4291" w:rsidP="002B4291">
      <w:pPr>
        <w:numPr>
          <w:ilvl w:val="0"/>
          <w:numId w:val="19"/>
        </w:numPr>
        <w:rPr>
          <w:sz w:val="16"/>
          <w:szCs w:val="16"/>
        </w:rPr>
      </w:pPr>
      <w:r w:rsidRPr="002B4291">
        <w:rPr>
          <w:sz w:val="16"/>
          <w:szCs w:val="16"/>
        </w:rPr>
        <w:t>W.-K. Chen, Linear Networks and Systems (Book style).</w:t>
      </w:r>
      <w:r w:rsidRPr="002B4291">
        <w:rPr>
          <w:sz w:val="16"/>
          <w:szCs w:val="16"/>
        </w:rPr>
        <w:tab/>
        <w:t>Belmont, CA: Wadsworth, 1993, pp. 123–135.</w:t>
      </w:r>
    </w:p>
    <w:p w14:paraId="10C22BEA" w14:textId="77777777" w:rsidR="002B4291" w:rsidRDefault="002B4291" w:rsidP="002B4291">
      <w:pPr>
        <w:numPr>
          <w:ilvl w:val="0"/>
          <w:numId w:val="19"/>
        </w:numPr>
        <w:rPr>
          <w:sz w:val="16"/>
          <w:szCs w:val="16"/>
        </w:rPr>
      </w:pPr>
      <w:r w:rsidRPr="002B4291">
        <w:rPr>
          <w:sz w:val="16"/>
          <w:szCs w:val="16"/>
        </w:rPr>
        <w:t xml:space="preserve">H. Poor, An Introduction to Signal Detection and Estimation.   New York: Springer-Verlag, 1985, </w:t>
      </w:r>
      <w:proofErr w:type="spellStart"/>
      <w:r w:rsidRPr="002B4291">
        <w:rPr>
          <w:sz w:val="16"/>
          <w:szCs w:val="16"/>
        </w:rPr>
        <w:t>ch.</w:t>
      </w:r>
      <w:proofErr w:type="spellEnd"/>
      <w:r w:rsidRPr="002B4291">
        <w:rPr>
          <w:sz w:val="16"/>
          <w:szCs w:val="16"/>
        </w:rPr>
        <w:t xml:space="preserve"> 4.</w:t>
      </w:r>
    </w:p>
    <w:p w14:paraId="041B5866" w14:textId="77777777" w:rsidR="00DF6D02" w:rsidRDefault="00DF6D02">
      <w:pPr>
        <w:pStyle w:val="FigureCaption"/>
      </w:pPr>
    </w:p>
    <w:sectPr w:rsidR="00DF6D02">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E098" w14:textId="77777777" w:rsidR="00761EEE" w:rsidRDefault="00761EEE">
      <w:r>
        <w:separator/>
      </w:r>
    </w:p>
  </w:endnote>
  <w:endnote w:type="continuationSeparator" w:id="0">
    <w:p w14:paraId="6F7684E1" w14:textId="77777777" w:rsidR="00761EEE" w:rsidRDefault="0076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skerville">
    <w:altName w:val="Courier"/>
    <w:charset w:val="00"/>
    <w:family w:val="auto"/>
    <w:pitch w:val="variable"/>
    <w:sig w:usb0="03000000"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DED71" w14:textId="77777777" w:rsidR="00761EEE" w:rsidRDefault="00761EEE"/>
  </w:footnote>
  <w:footnote w:type="continuationSeparator" w:id="0">
    <w:p w14:paraId="1F397C59" w14:textId="77777777" w:rsidR="00761EEE" w:rsidRDefault="00761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2E085744"/>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8"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9"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0"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1"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485362638">
    <w:abstractNumId w:val="0"/>
  </w:num>
  <w:num w:numId="2" w16cid:durableId="429352860">
    <w:abstractNumId w:val="4"/>
  </w:num>
  <w:num w:numId="3" w16cid:durableId="739791257">
    <w:abstractNumId w:val="4"/>
    <w:lvlOverride w:ilvl="0">
      <w:lvl w:ilvl="0">
        <w:start w:val="1"/>
        <w:numFmt w:val="decimal"/>
        <w:lvlText w:val="%1."/>
        <w:legacy w:legacy="1" w:legacySpace="0" w:legacyIndent="360"/>
        <w:lvlJc w:val="left"/>
        <w:pPr>
          <w:ind w:left="360" w:hanging="360"/>
        </w:pPr>
      </w:lvl>
    </w:lvlOverride>
  </w:num>
  <w:num w:numId="4" w16cid:durableId="559680928">
    <w:abstractNumId w:val="4"/>
    <w:lvlOverride w:ilvl="0">
      <w:lvl w:ilvl="0">
        <w:start w:val="1"/>
        <w:numFmt w:val="decimal"/>
        <w:lvlText w:val="%1."/>
        <w:legacy w:legacy="1" w:legacySpace="0" w:legacyIndent="360"/>
        <w:lvlJc w:val="left"/>
        <w:pPr>
          <w:ind w:left="360" w:hanging="360"/>
        </w:pPr>
      </w:lvl>
    </w:lvlOverride>
  </w:num>
  <w:num w:numId="5" w16cid:durableId="1687900613">
    <w:abstractNumId w:val="4"/>
    <w:lvlOverride w:ilvl="0">
      <w:lvl w:ilvl="0">
        <w:start w:val="1"/>
        <w:numFmt w:val="decimal"/>
        <w:lvlText w:val="%1."/>
        <w:legacy w:legacy="1" w:legacySpace="0" w:legacyIndent="360"/>
        <w:lvlJc w:val="left"/>
        <w:pPr>
          <w:ind w:left="360" w:hanging="360"/>
        </w:pPr>
      </w:lvl>
    </w:lvlOverride>
  </w:num>
  <w:num w:numId="6" w16cid:durableId="1277105666">
    <w:abstractNumId w:val="7"/>
  </w:num>
  <w:num w:numId="7" w16cid:durableId="2103913474">
    <w:abstractNumId w:val="7"/>
    <w:lvlOverride w:ilvl="0">
      <w:lvl w:ilvl="0">
        <w:start w:val="1"/>
        <w:numFmt w:val="decimal"/>
        <w:lvlText w:val="%1."/>
        <w:legacy w:legacy="1" w:legacySpace="0" w:legacyIndent="360"/>
        <w:lvlJc w:val="left"/>
        <w:pPr>
          <w:ind w:left="360" w:hanging="360"/>
        </w:pPr>
      </w:lvl>
    </w:lvlOverride>
  </w:num>
  <w:num w:numId="8" w16cid:durableId="330529903">
    <w:abstractNumId w:val="7"/>
    <w:lvlOverride w:ilvl="0">
      <w:lvl w:ilvl="0">
        <w:start w:val="1"/>
        <w:numFmt w:val="decimal"/>
        <w:lvlText w:val="%1."/>
        <w:legacy w:legacy="1" w:legacySpace="0" w:legacyIndent="360"/>
        <w:lvlJc w:val="left"/>
        <w:pPr>
          <w:ind w:left="360" w:hanging="360"/>
        </w:pPr>
      </w:lvl>
    </w:lvlOverride>
  </w:num>
  <w:num w:numId="9" w16cid:durableId="262298516">
    <w:abstractNumId w:val="7"/>
    <w:lvlOverride w:ilvl="0">
      <w:lvl w:ilvl="0">
        <w:start w:val="1"/>
        <w:numFmt w:val="decimal"/>
        <w:lvlText w:val="%1."/>
        <w:legacy w:legacy="1" w:legacySpace="0" w:legacyIndent="360"/>
        <w:lvlJc w:val="left"/>
        <w:pPr>
          <w:ind w:left="360" w:hanging="360"/>
        </w:pPr>
      </w:lvl>
    </w:lvlOverride>
  </w:num>
  <w:num w:numId="10" w16cid:durableId="1995179583">
    <w:abstractNumId w:val="7"/>
    <w:lvlOverride w:ilvl="0">
      <w:lvl w:ilvl="0">
        <w:start w:val="1"/>
        <w:numFmt w:val="decimal"/>
        <w:lvlText w:val="%1."/>
        <w:legacy w:legacy="1" w:legacySpace="0" w:legacyIndent="360"/>
        <w:lvlJc w:val="left"/>
        <w:pPr>
          <w:ind w:left="360" w:hanging="360"/>
        </w:pPr>
      </w:lvl>
    </w:lvlOverride>
  </w:num>
  <w:num w:numId="11" w16cid:durableId="1455827530">
    <w:abstractNumId w:val="7"/>
    <w:lvlOverride w:ilvl="0">
      <w:lvl w:ilvl="0">
        <w:start w:val="1"/>
        <w:numFmt w:val="decimal"/>
        <w:lvlText w:val="%1."/>
        <w:legacy w:legacy="1" w:legacySpace="0" w:legacyIndent="360"/>
        <w:lvlJc w:val="left"/>
        <w:pPr>
          <w:ind w:left="360" w:hanging="360"/>
        </w:pPr>
      </w:lvl>
    </w:lvlOverride>
  </w:num>
  <w:num w:numId="12" w16cid:durableId="207449311">
    <w:abstractNumId w:val="5"/>
  </w:num>
  <w:num w:numId="13" w16cid:durableId="65537087">
    <w:abstractNumId w:val="1"/>
  </w:num>
  <w:num w:numId="14" w16cid:durableId="69813336">
    <w:abstractNumId w:val="9"/>
  </w:num>
  <w:num w:numId="15" w16cid:durableId="433476149">
    <w:abstractNumId w:val="8"/>
  </w:num>
  <w:num w:numId="16" w16cid:durableId="131599917">
    <w:abstractNumId w:val="11"/>
  </w:num>
  <w:num w:numId="17" w16cid:durableId="2017421605">
    <w:abstractNumId w:val="3"/>
  </w:num>
  <w:num w:numId="18" w16cid:durableId="1906645282">
    <w:abstractNumId w:val="2"/>
  </w:num>
  <w:num w:numId="19" w16cid:durableId="1752504198">
    <w:abstractNumId w:val="10"/>
  </w:num>
  <w:num w:numId="20" w16cid:durableId="898899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00"/>
    <w:rsid w:val="0000755D"/>
    <w:rsid w:val="000968B8"/>
    <w:rsid w:val="00226F74"/>
    <w:rsid w:val="002B4291"/>
    <w:rsid w:val="002C1E95"/>
    <w:rsid w:val="002F524C"/>
    <w:rsid w:val="003534AE"/>
    <w:rsid w:val="00365485"/>
    <w:rsid w:val="004247F8"/>
    <w:rsid w:val="00431F55"/>
    <w:rsid w:val="004B2B40"/>
    <w:rsid w:val="004B4AED"/>
    <w:rsid w:val="004E1D00"/>
    <w:rsid w:val="00543BE4"/>
    <w:rsid w:val="005B0FEA"/>
    <w:rsid w:val="005E54E3"/>
    <w:rsid w:val="00603BDA"/>
    <w:rsid w:val="00645C2F"/>
    <w:rsid w:val="006D0118"/>
    <w:rsid w:val="006E2D4C"/>
    <w:rsid w:val="00761EEE"/>
    <w:rsid w:val="00796EA0"/>
    <w:rsid w:val="007A0C5B"/>
    <w:rsid w:val="00824D9B"/>
    <w:rsid w:val="0087503D"/>
    <w:rsid w:val="008D27FC"/>
    <w:rsid w:val="008E0BC9"/>
    <w:rsid w:val="009C5139"/>
    <w:rsid w:val="009D5EDB"/>
    <w:rsid w:val="00A04067"/>
    <w:rsid w:val="00A3732B"/>
    <w:rsid w:val="00B52F7A"/>
    <w:rsid w:val="00B55A23"/>
    <w:rsid w:val="00BF7174"/>
    <w:rsid w:val="00C03D4D"/>
    <w:rsid w:val="00C252A5"/>
    <w:rsid w:val="00C6242B"/>
    <w:rsid w:val="00C9048C"/>
    <w:rsid w:val="00DE228A"/>
    <w:rsid w:val="00DF6D02"/>
    <w:rsid w:val="00E15E1C"/>
    <w:rsid w:val="00EE106B"/>
    <w:rsid w:val="00F25603"/>
    <w:rsid w:val="00F73FB6"/>
    <w:rsid w:val="00F86F10"/>
    <w:rsid w:val="00FA5088"/>
    <w:rsid w:val="00FD6393"/>
    <w:rsid w:val="00FF2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4AC36"/>
  <w15:chartTrackingRefBased/>
  <w15:docId w15:val="{1D44E741-CB62-4E9F-BE87-1046B2CF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rPr>
      <w:lang w:eastAsia="en-US"/>
    </w:rPr>
  </w:style>
  <w:style w:type="paragraph" w:styleId="1">
    <w:name w:val="heading 1"/>
    <w:basedOn w:val="a"/>
    <w:next w:val="a"/>
    <w:qFormat/>
    <w:pPr>
      <w:keepNext/>
      <w:numPr>
        <w:numId w:val="1"/>
      </w:numPr>
      <w:spacing w:before="240" w:after="80"/>
      <w:jc w:val="center"/>
      <w:outlineLvl w:val="0"/>
    </w:pPr>
    <w:rPr>
      <w:smallCaps/>
      <w:kern w:val="28"/>
    </w:rPr>
  </w:style>
  <w:style w:type="paragraph" w:styleId="2">
    <w:name w:val="heading 2"/>
    <w:basedOn w:val="a"/>
    <w:next w:val="a"/>
    <w:qFormat/>
    <w:pPr>
      <w:keepNext/>
      <w:numPr>
        <w:ilvl w:val="1"/>
        <w:numId w:val="1"/>
      </w:numPr>
      <w:spacing w:before="120" w:after="60"/>
      <w:ind w:left="144"/>
      <w:outlineLvl w:val="1"/>
    </w:pPr>
    <w:rPr>
      <w:i/>
      <w:iCs/>
    </w:rPr>
  </w:style>
  <w:style w:type="paragraph" w:styleId="3">
    <w:name w:val="heading 3"/>
    <w:basedOn w:val="a"/>
    <w:next w:val="a"/>
    <w:qFormat/>
    <w:pPr>
      <w:keepNext/>
      <w:numPr>
        <w:ilvl w:val="2"/>
        <w:numId w:val="1"/>
      </w:numPr>
      <w:ind w:left="288"/>
      <w:outlineLvl w:val="2"/>
    </w:pPr>
    <w:rPr>
      <w:i/>
      <w:iCs/>
    </w:rPr>
  </w:style>
  <w:style w:type="paragraph" w:styleId="4">
    <w:name w:val="heading 4"/>
    <w:basedOn w:val="a"/>
    <w:next w:val="a"/>
    <w:qFormat/>
    <w:pPr>
      <w:keepNext/>
      <w:numPr>
        <w:ilvl w:val="3"/>
        <w:numId w:val="1"/>
      </w:numPr>
      <w:spacing w:before="240" w:after="60"/>
      <w:outlineLvl w:val="3"/>
    </w:pPr>
    <w:rPr>
      <w:i/>
      <w:iCs/>
      <w:sz w:val="18"/>
      <w:szCs w:val="18"/>
    </w:rPr>
  </w:style>
  <w:style w:type="paragraph" w:styleId="5">
    <w:name w:val="heading 5"/>
    <w:basedOn w:val="a"/>
    <w:next w:val="a"/>
    <w:qFormat/>
    <w:pPr>
      <w:numPr>
        <w:ilvl w:val="4"/>
        <w:numId w:val="1"/>
      </w:numPr>
      <w:spacing w:before="240" w:after="60"/>
      <w:outlineLvl w:val="4"/>
    </w:pPr>
    <w:rPr>
      <w:sz w:val="18"/>
      <w:szCs w:val="18"/>
    </w:rPr>
  </w:style>
  <w:style w:type="paragraph" w:styleId="6">
    <w:name w:val="heading 6"/>
    <w:basedOn w:val="a"/>
    <w:next w:val="a"/>
    <w:qFormat/>
    <w:pPr>
      <w:numPr>
        <w:ilvl w:val="5"/>
        <w:numId w:val="1"/>
      </w:numPr>
      <w:spacing w:before="240" w:after="60"/>
      <w:outlineLvl w:val="5"/>
    </w:pPr>
    <w:rPr>
      <w:i/>
      <w:iCs/>
      <w:sz w:val="16"/>
      <w:szCs w:val="16"/>
    </w:rPr>
  </w:style>
  <w:style w:type="paragraph" w:styleId="7">
    <w:name w:val="heading 7"/>
    <w:basedOn w:val="a"/>
    <w:next w:val="a"/>
    <w:qFormat/>
    <w:pPr>
      <w:numPr>
        <w:ilvl w:val="6"/>
        <w:numId w:val="1"/>
      </w:numPr>
      <w:spacing w:before="240" w:after="60"/>
      <w:outlineLvl w:val="6"/>
    </w:pPr>
    <w:rPr>
      <w:sz w:val="16"/>
      <w:szCs w:val="16"/>
    </w:rPr>
  </w:style>
  <w:style w:type="paragraph" w:styleId="8">
    <w:name w:val="heading 8"/>
    <w:basedOn w:val="a"/>
    <w:next w:val="a"/>
    <w:qFormat/>
    <w:pPr>
      <w:numPr>
        <w:ilvl w:val="7"/>
        <w:numId w:val="1"/>
      </w:numPr>
      <w:spacing w:before="240" w:after="60"/>
      <w:outlineLvl w:val="7"/>
    </w:pPr>
    <w:rPr>
      <w:i/>
      <w:iCs/>
      <w:sz w:val="16"/>
      <w:szCs w:val="16"/>
    </w:rPr>
  </w:style>
  <w:style w:type="paragraph" w:styleId="9">
    <w:name w:val="heading 9"/>
    <w:basedOn w:val="a"/>
    <w:next w:val="a"/>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jc w:val="center"/>
    </w:pPr>
    <w:rPr>
      <w:kern w:val="28"/>
      <w:sz w:val="48"/>
      <w:szCs w:val="48"/>
    </w:rPr>
  </w:style>
  <w:style w:type="paragraph" w:styleId="a4">
    <w:name w:val="footnote text"/>
    <w:basedOn w:val="a"/>
    <w:link w:val="a5"/>
    <w:semiHidden/>
    <w:pPr>
      <w:ind w:firstLine="202"/>
      <w:jc w:val="both"/>
    </w:pPr>
    <w:rPr>
      <w:sz w:val="16"/>
      <w:szCs w:val="16"/>
    </w:rPr>
  </w:style>
  <w:style w:type="paragraph" w:customStyle="1" w:styleId="References">
    <w:name w:val="References"/>
    <w:basedOn w:val="a"/>
    <w:pPr>
      <w:numPr>
        <w:numId w:val="12"/>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6">
    <w:name w:val="footnote reference"/>
    <w:semiHidden/>
    <w:rPr>
      <w:vertAlign w:val="superscript"/>
    </w:rPr>
  </w:style>
  <w:style w:type="paragraph" w:styleId="a7">
    <w:name w:val="footer"/>
    <w:basedOn w:val="a"/>
    <w:semiHidden/>
    <w:pPr>
      <w:tabs>
        <w:tab w:val="center" w:pos="4320"/>
        <w:tab w:val="right" w:pos="8640"/>
      </w:tabs>
    </w:pPr>
  </w:style>
  <w:style w:type="paragraph" w:customStyle="1" w:styleId="Text">
    <w:name w:val="Text"/>
    <w:basedOn w:val="a"/>
    <w:pPr>
      <w:widowControl w:val="0"/>
      <w:spacing w:line="252" w:lineRule="auto"/>
      <w:ind w:firstLine="202"/>
      <w:jc w:val="both"/>
    </w:pPr>
  </w:style>
  <w:style w:type="paragraph" w:customStyle="1" w:styleId="FigureCaption">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pPr>
      <w:numPr>
        <w:numId w:val="0"/>
      </w:numPr>
    </w:pPr>
  </w:style>
  <w:style w:type="paragraph" w:styleId="a8">
    <w:name w:val="header"/>
    <w:basedOn w:val="a"/>
    <w:semiHidden/>
    <w:pPr>
      <w:tabs>
        <w:tab w:val="center" w:pos="4320"/>
        <w:tab w:val="right" w:pos="8640"/>
      </w:tabs>
    </w:pPr>
  </w:style>
  <w:style w:type="paragraph" w:customStyle="1" w:styleId="Equation">
    <w:name w:val="Equation"/>
    <w:basedOn w:val="a"/>
    <w:next w:val="a"/>
    <w:pPr>
      <w:widowControl w:val="0"/>
      <w:tabs>
        <w:tab w:val="right" w:pos="5040"/>
      </w:tabs>
      <w:spacing w:line="252" w:lineRule="auto"/>
      <w:jc w:val="both"/>
    </w:pPr>
  </w:style>
  <w:style w:type="character" w:styleId="a9">
    <w:name w:val="Hyperlink"/>
    <w:semiHidden/>
    <w:rPr>
      <w:color w:val="0000FF"/>
      <w:u w:val="single"/>
    </w:rPr>
  </w:style>
  <w:style w:type="character" w:styleId="aa">
    <w:name w:val="FollowedHyperlink"/>
    <w:semiHidden/>
    <w:rPr>
      <w:color w:val="800080"/>
      <w:u w:val="single"/>
    </w:rPr>
  </w:style>
  <w:style w:type="paragraph" w:styleId="ab">
    <w:name w:val="Body Text Indent"/>
    <w:basedOn w:val="a"/>
    <w:semiHidden/>
    <w:pPr>
      <w:ind w:left="630" w:hanging="630"/>
    </w:pPr>
    <w:rPr>
      <w:szCs w:val="24"/>
    </w:rPr>
  </w:style>
  <w:style w:type="paragraph" w:styleId="ac">
    <w:name w:val="Document Map"/>
    <w:basedOn w:val="a"/>
    <w:semiHidden/>
    <w:pPr>
      <w:shd w:val="clear" w:color="auto" w:fill="000080"/>
    </w:pPr>
    <w:rPr>
      <w:rFonts w:ascii="Tahoma" w:hAnsi="Tahoma" w:cs="Tahoma"/>
    </w:rPr>
  </w:style>
  <w:style w:type="paragraph" w:customStyle="1" w:styleId="Pa0">
    <w:name w:val="Pa0"/>
    <w:basedOn w:val="a"/>
    <w:next w:val="a"/>
    <w:pPr>
      <w:widowControl w:val="0"/>
      <w:adjustRightInd w:val="0"/>
      <w:spacing w:line="241" w:lineRule="atLeast"/>
    </w:pPr>
    <w:rPr>
      <w:rFonts w:ascii="Baskerville" w:hAnsi="Baskerville"/>
      <w:sz w:val="24"/>
      <w:szCs w:val="24"/>
    </w:rPr>
  </w:style>
  <w:style w:type="character" w:customStyle="1" w:styleId="A50">
    <w:name w:val="A5"/>
    <w:rPr>
      <w:color w:val="00529F"/>
      <w:sz w:val="20"/>
      <w:szCs w:val="20"/>
    </w:rPr>
  </w:style>
  <w:style w:type="character" w:customStyle="1" w:styleId="a5">
    <w:name w:val="脚注文字列 (文字)"/>
    <w:link w:val="a4"/>
    <w:semiHidden/>
    <w:rsid w:val="004B4AED"/>
    <w:rPr>
      <w:sz w:val="16"/>
      <w:szCs w:val="16"/>
      <w:lang w:eastAsia="en-US"/>
    </w:rPr>
  </w:style>
  <w:style w:type="paragraph" w:customStyle="1" w:styleId="Style1">
    <w:name w:val="Style1"/>
    <w:basedOn w:val="ReferenceHead"/>
    <w:link w:val="Style1Char"/>
    <w:qFormat/>
    <w:rsid w:val="008D27FC"/>
    <w:pPr>
      <w:autoSpaceDE/>
      <w:autoSpaceDN/>
    </w:pPr>
  </w:style>
  <w:style w:type="character" w:customStyle="1" w:styleId="Style1Char">
    <w:name w:val="Style1 Char"/>
    <w:link w:val="Style1"/>
    <w:rsid w:val="008D27FC"/>
    <w:rPr>
      <w:smallCaps/>
      <w:kern w:val="28"/>
      <w:lang w:eastAsia="en-US"/>
    </w:rPr>
  </w:style>
  <w:style w:type="paragraph" w:customStyle="1" w:styleId="sponsors">
    <w:name w:val="sponsors"/>
    <w:rsid w:val="00C252A5"/>
    <w:pPr>
      <w:framePr w:wrap="auto" w:hAnchor="text" w:x="615" w:y="2239"/>
      <w:pBdr>
        <w:top w:val="single" w:sz="4" w:space="2" w:color="auto"/>
      </w:pBdr>
      <w:ind w:firstLine="288"/>
    </w:pPr>
    <w:rPr>
      <w:sz w:val="16"/>
      <w:szCs w:val="16"/>
      <w:lang w:eastAsia="en-US"/>
    </w:rPr>
  </w:style>
  <w:style w:type="character" w:styleId="ad">
    <w:name w:val="Unresolved Mention"/>
    <w:uiPriority w:val="99"/>
    <w:semiHidden/>
    <w:unhideWhenUsed/>
    <w:rsid w:val="005E5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BE961-05D2-4163-882C-635B1BE2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619</Words>
  <Characters>3532</Characters>
  <Application>Microsoft Office Word</Application>
  <DocSecurity>0</DocSecurity>
  <Lines>80</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Abstract Template</vt:lpstr>
      <vt:lpstr>Abstract Template</vt:lpstr>
    </vt:vector>
  </TitlesOfParts>
  <Company>TOSHIBA</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subject/>
  <dc:creator>IRMMW-THZ2010</dc:creator>
  <cp:keywords/>
  <cp:lastModifiedBy>Takagi Hideki</cp:lastModifiedBy>
  <cp:revision>3</cp:revision>
  <cp:lastPrinted>2017-01-11T22:59:00Z</cp:lastPrinted>
  <dcterms:created xsi:type="dcterms:W3CDTF">2025-10-28T11:35:00Z</dcterms:created>
  <dcterms:modified xsi:type="dcterms:W3CDTF">2025-10-28T11:38:00Z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2025-10-28T11:36:53Z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b24af0a0-362f-4eb9-9050-6127577018f0</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ies>
</file>